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C014" w14:textId="77777777" w:rsidR="00263BCD" w:rsidRDefault="00263BCD" w:rsidP="00B21D38">
      <w:pPr>
        <w:keepNext/>
        <w:keepLines/>
        <w:rPr>
          <w:rFonts w:ascii="Times New Roman" w:eastAsia="Arial" w:hAnsi="Times New Roman" w:cs="Times New Roman"/>
          <w:noProof/>
          <w:sz w:val="12"/>
          <w:szCs w:val="16"/>
          <w:lang w:val="ru-RU" w:eastAsia="uk-UA" w:bidi="uk-UA"/>
        </w:rPr>
      </w:pPr>
      <w:bookmarkStart w:id="0" w:name="_Hlk171954725"/>
    </w:p>
    <w:p w14:paraId="256D48C1" w14:textId="62AE2B94" w:rsidR="00B21D38" w:rsidRDefault="00263BCD" w:rsidP="00B21D38">
      <w:pPr>
        <w:keepNext/>
        <w:keepLines/>
        <w:rPr>
          <w:rStyle w:val="Heading2"/>
          <w:rFonts w:ascii="Times New Roman" w:hAnsi="Times New Roman" w:cs="Times New Roman"/>
          <w:b w:val="0"/>
          <w:bCs w:val="0"/>
          <w:sz w:val="12"/>
          <w:szCs w:val="16"/>
          <w:lang w:val="ru-RU"/>
        </w:rPr>
      </w:pPr>
      <w:r>
        <w:rPr>
          <w:rFonts w:ascii="Times New Roman" w:eastAsia="Arial" w:hAnsi="Times New Roman" w:cs="Times New Roman"/>
          <w:noProof/>
          <w:sz w:val="12"/>
          <w:szCs w:val="16"/>
          <w:lang w:val="ru-RU" w:eastAsia="uk-UA" w:bidi="uk-UA"/>
        </w:rPr>
        <w:drawing>
          <wp:anchor distT="0" distB="0" distL="114300" distR="114300" simplePos="0" relativeHeight="251664384" behindDoc="0" locked="0" layoutInCell="1" allowOverlap="1" wp14:anchorId="254FC03B" wp14:editId="11C3BE96">
            <wp:simplePos x="0" y="0"/>
            <wp:positionH relativeFrom="margin">
              <wp:posOffset>5777865</wp:posOffset>
            </wp:positionH>
            <wp:positionV relativeFrom="paragraph">
              <wp:posOffset>65405</wp:posOffset>
            </wp:positionV>
            <wp:extent cx="784225" cy="259715"/>
            <wp:effectExtent l="0" t="0" r="0" b="698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D38">
        <w:rPr>
          <w:rFonts w:ascii="Times New Roman" w:eastAsia="Arial" w:hAnsi="Times New Roman" w:cs="Times New Roman"/>
          <w:noProof/>
          <w:sz w:val="12"/>
          <w:szCs w:val="16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1A98FB3C" wp14:editId="22EE1C28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68334" cy="379730"/>
            <wp:effectExtent l="0" t="0" r="8255" b="127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нак-обращения.pn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68334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D38">
        <w:rPr>
          <w:rStyle w:val="Heading2"/>
          <w:rFonts w:ascii="Times New Roman" w:hAnsi="Times New Roman" w:cs="Times New Roman"/>
          <w:sz w:val="12"/>
          <w:szCs w:val="16"/>
          <w:lang w:val="ru-RU"/>
        </w:rPr>
        <w:t xml:space="preserve">                                       </w:t>
      </w:r>
      <w:r w:rsidR="00B21D38">
        <w:rPr>
          <w:rFonts w:ascii="Times New Roman" w:eastAsia="Arial" w:hAnsi="Times New Roman" w:cs="Times New Roman"/>
          <w:noProof/>
          <w:sz w:val="12"/>
          <w:szCs w:val="16"/>
          <w:lang w:val="ru-RU" w:eastAsia="uk-UA" w:bidi="uk-UA"/>
        </w:rPr>
        <w:drawing>
          <wp:anchor distT="0" distB="0" distL="114300" distR="114300" simplePos="0" relativeHeight="251665408" behindDoc="1" locked="0" layoutInCell="1" allowOverlap="1" wp14:anchorId="44683B0E" wp14:editId="665C1403">
            <wp:simplePos x="0" y="0"/>
            <wp:positionH relativeFrom="column">
              <wp:posOffset>742315</wp:posOffset>
            </wp:positionH>
            <wp:positionV relativeFrom="paragraph">
              <wp:posOffset>635</wp:posOffset>
            </wp:positionV>
            <wp:extent cx="817880" cy="473710"/>
            <wp:effectExtent l="0" t="0" r="1270" b="254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81788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CE423" w14:textId="55FD3AC6" w:rsidR="00B21D38" w:rsidRDefault="00B21D38" w:rsidP="00B21D38">
      <w:pPr>
        <w:keepNext/>
        <w:keepLines/>
        <w:ind w:left="4248" w:firstLine="2127"/>
        <w:jc w:val="right"/>
        <w:rPr>
          <w:rStyle w:val="Heading2"/>
          <w:rFonts w:ascii="Times New Roman" w:hAnsi="Times New Roman" w:cs="Times New Roman"/>
          <w:b w:val="0"/>
          <w:bCs w:val="0"/>
          <w:sz w:val="12"/>
          <w:szCs w:val="16"/>
          <w:lang w:val="ru-RU"/>
        </w:rPr>
      </w:pPr>
    </w:p>
    <w:p w14:paraId="2DC1679C" w14:textId="77777777" w:rsidR="00145355" w:rsidRDefault="00B21D38" w:rsidP="00B21D38">
      <w:pPr>
        <w:keepNext/>
        <w:keepLines/>
        <w:tabs>
          <w:tab w:val="left" w:pos="262"/>
          <w:tab w:val="right" w:pos="10348"/>
        </w:tabs>
        <w:rPr>
          <w:rStyle w:val="Heading2"/>
          <w:rFonts w:ascii="Times New Roman" w:hAnsi="Times New Roman" w:cs="Times New Roman"/>
          <w:sz w:val="12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2"/>
          <w:szCs w:val="16"/>
          <w:lang w:val="ru-RU"/>
        </w:rPr>
        <w:tab/>
      </w:r>
      <w:r>
        <w:rPr>
          <w:rStyle w:val="Heading2"/>
          <w:rFonts w:ascii="Times New Roman" w:hAnsi="Times New Roman" w:cs="Times New Roman"/>
          <w:sz w:val="12"/>
          <w:szCs w:val="16"/>
          <w:lang w:val="ru-RU"/>
        </w:rPr>
        <w:tab/>
      </w:r>
    </w:p>
    <w:p w14:paraId="625DD737" w14:textId="77777777" w:rsidR="00145355" w:rsidRDefault="00145355" w:rsidP="00B21D38">
      <w:pPr>
        <w:keepNext/>
        <w:keepLines/>
        <w:tabs>
          <w:tab w:val="left" w:pos="262"/>
          <w:tab w:val="right" w:pos="10348"/>
        </w:tabs>
        <w:rPr>
          <w:rStyle w:val="Heading2"/>
          <w:rFonts w:ascii="Times New Roman" w:hAnsi="Times New Roman" w:cs="Times New Roman"/>
          <w:sz w:val="12"/>
          <w:szCs w:val="16"/>
          <w:lang w:val="ru-RU"/>
        </w:rPr>
      </w:pPr>
    </w:p>
    <w:p w14:paraId="01745F46" w14:textId="77777777" w:rsidR="00145355" w:rsidRDefault="00145355" w:rsidP="00B21D38">
      <w:pPr>
        <w:keepNext/>
        <w:keepLines/>
        <w:tabs>
          <w:tab w:val="left" w:pos="262"/>
          <w:tab w:val="right" w:pos="10348"/>
        </w:tabs>
        <w:rPr>
          <w:rStyle w:val="Heading2"/>
          <w:rFonts w:ascii="Times New Roman" w:hAnsi="Times New Roman" w:cs="Times New Roman"/>
          <w:sz w:val="12"/>
          <w:szCs w:val="16"/>
          <w:lang w:val="ru-RU"/>
        </w:rPr>
      </w:pPr>
    </w:p>
    <w:p w14:paraId="74190341" w14:textId="600A00B9" w:rsidR="00B21D38" w:rsidRDefault="00145355" w:rsidP="00B21D38">
      <w:pPr>
        <w:keepNext/>
        <w:keepLines/>
        <w:tabs>
          <w:tab w:val="left" w:pos="262"/>
          <w:tab w:val="right" w:pos="10348"/>
        </w:tabs>
        <w:rPr>
          <w:rStyle w:val="Heading2"/>
          <w:rFonts w:ascii="Times New Roman" w:hAnsi="Times New Roman" w:cs="Times New Roman"/>
          <w:b w:val="0"/>
          <w:bCs w:val="0"/>
          <w:sz w:val="12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2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D38">
        <w:rPr>
          <w:rStyle w:val="Heading2"/>
          <w:rFonts w:ascii="Times New Roman" w:hAnsi="Times New Roman" w:cs="Times New Roman"/>
          <w:sz w:val="12"/>
          <w:szCs w:val="16"/>
          <w:lang w:val="ru-RU"/>
        </w:rPr>
        <w:t xml:space="preserve">Производитель: ООО «Юнис» </w:t>
      </w:r>
    </w:p>
    <w:p w14:paraId="7E9ECE38" w14:textId="01E20327" w:rsidR="00B21D38" w:rsidRDefault="00B21D38" w:rsidP="00B21D38">
      <w:pPr>
        <w:keepNext/>
        <w:keepLines/>
        <w:jc w:val="right"/>
        <w:rPr>
          <w:rStyle w:val="Heading2"/>
          <w:rFonts w:ascii="Times New Roman" w:hAnsi="Times New Roman" w:cs="Times New Roman"/>
          <w:b w:val="0"/>
          <w:bCs w:val="0"/>
          <w:sz w:val="12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2"/>
          <w:szCs w:val="16"/>
          <w:lang w:val="ru-RU"/>
        </w:rPr>
        <w:t>Юридический адрес: 291034, РФ, ЛНР, г. Луганск, Г.О. Луганский, кв-л. Молодежный, д. 28, офис 1,2</w:t>
      </w:r>
    </w:p>
    <w:p w14:paraId="7ACA954A" w14:textId="21E70CA2" w:rsidR="00145355" w:rsidRPr="00061221" w:rsidRDefault="00145355" w:rsidP="00145355">
      <w:pPr>
        <w:keepNext/>
        <w:keepLines/>
        <w:rPr>
          <w:rStyle w:val="Heading2"/>
          <w:rFonts w:ascii="Times New Roman" w:hAnsi="Times New Roman" w:cs="Times New Roman"/>
          <w:sz w:val="12"/>
          <w:szCs w:val="12"/>
          <w:lang w:val="ru-RU"/>
        </w:rPr>
      </w:pPr>
      <w:r>
        <w:rPr>
          <w:rStyle w:val="Heading2"/>
          <w:rFonts w:ascii="Times New Roman" w:hAnsi="Times New Roman" w:cs="Times New Roman"/>
          <w:sz w:val="12"/>
          <w:szCs w:val="16"/>
          <w:lang w:val="ru-RU"/>
        </w:rPr>
        <w:t xml:space="preserve">                                                                                                                                </w:t>
      </w:r>
      <w:r w:rsidR="00B21D38">
        <w:rPr>
          <w:rStyle w:val="Heading2"/>
          <w:rFonts w:ascii="Times New Roman" w:hAnsi="Times New Roman" w:cs="Times New Roman"/>
          <w:sz w:val="12"/>
          <w:szCs w:val="16"/>
          <w:lang w:val="ru-RU"/>
        </w:rPr>
        <w:t xml:space="preserve">Адрес производства: РФ, ЛНР, с. </w:t>
      </w:r>
      <w:proofErr w:type="spellStart"/>
      <w:r w:rsidR="00B21D38">
        <w:rPr>
          <w:rStyle w:val="Heading2"/>
          <w:rFonts w:ascii="Times New Roman" w:hAnsi="Times New Roman" w:cs="Times New Roman"/>
          <w:sz w:val="12"/>
          <w:szCs w:val="16"/>
          <w:lang w:val="ru-RU"/>
        </w:rPr>
        <w:t>Колпаково</w:t>
      </w:r>
      <w:proofErr w:type="spellEnd"/>
      <w:r w:rsidR="00B21D38">
        <w:rPr>
          <w:rStyle w:val="Heading2"/>
          <w:rFonts w:ascii="Times New Roman" w:hAnsi="Times New Roman" w:cs="Times New Roman"/>
          <w:sz w:val="12"/>
          <w:szCs w:val="16"/>
          <w:lang w:val="ru-RU"/>
        </w:rPr>
        <w:t xml:space="preserve">, ул. Лесная, д. 4 </w:t>
      </w: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Изготовлено по заказу: ООО «</w:t>
      </w:r>
      <w:proofErr w:type="spellStart"/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Стройтепломонтаж</w:t>
      </w:r>
      <w:proofErr w:type="spellEnd"/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»</w:t>
      </w:r>
    </w:p>
    <w:p w14:paraId="48CE4127" w14:textId="77777777" w:rsidR="00145355" w:rsidRPr="00061221" w:rsidRDefault="00145355" w:rsidP="00145355">
      <w:pPr>
        <w:keepNext/>
        <w:keepLines/>
        <w:ind w:left="6663" w:hanging="6663"/>
        <w:rPr>
          <w:rStyle w:val="Heading2"/>
          <w:rFonts w:ascii="Times New Roman" w:hAnsi="Times New Roman" w:cs="Times New Roman"/>
          <w:sz w:val="12"/>
          <w:szCs w:val="12"/>
          <w:lang w:val="ru-RU"/>
        </w:rPr>
      </w:pPr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Адрес: г. Воронеж, Рамонский р-н, </w:t>
      </w:r>
      <w:proofErr w:type="spellStart"/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Айдаровское</w:t>
      </w:r>
      <w:proofErr w:type="spellEnd"/>
      <w:r w:rsidRPr="00061221">
        <w:rPr>
          <w:rStyle w:val="Heading2"/>
          <w:rFonts w:ascii="Times New Roman" w:hAnsi="Times New Roman" w:cs="Times New Roman"/>
          <w:sz w:val="12"/>
          <w:szCs w:val="12"/>
          <w:lang w:val="ru-RU"/>
        </w:rPr>
        <w:t>, сельское пос.,                              ул. Промышленная, зона 5, участок 8, стр. 1 тел. +7 (473) 207-31-51</w:t>
      </w:r>
    </w:p>
    <w:p w14:paraId="78656B89" w14:textId="4AE875C6" w:rsidR="00B21D38" w:rsidRDefault="00145355" w:rsidP="00145355">
      <w:pPr>
        <w:keepNext/>
        <w:keepLines/>
        <w:rPr>
          <w:rStyle w:val="Heading2"/>
          <w:rFonts w:ascii="Times New Roman" w:hAnsi="Times New Roman" w:cs="Times New Roman"/>
          <w:sz w:val="18"/>
          <w:szCs w:val="18"/>
          <w:lang w:val="ru-RU"/>
        </w:rPr>
      </w:pPr>
      <w:r>
        <w:rPr>
          <w:rStyle w:val="Heading2"/>
          <w:rFonts w:ascii="Times New Roman" w:hAnsi="Times New Roman" w:cs="Times New Roman"/>
          <w:sz w:val="12"/>
          <w:szCs w:val="16"/>
          <w:lang w:val="ru-RU"/>
        </w:rPr>
        <w:t xml:space="preserve">                                                                   </w:t>
      </w:r>
      <w:r w:rsidR="00B21D38"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 xml:space="preserve">ПАСПОРТ НА РАДИАТОР БИМЕТАЛЛИЧЕСКИЙ </w:t>
      </w:r>
      <w:r w:rsidR="00263BCD"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>МАКТЕРМ</w:t>
      </w:r>
      <w:r w:rsidR="00B21D38"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 xml:space="preserve"> ПРЕСТИЖ</w:t>
      </w:r>
      <w:r w:rsidR="00D82D89"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 xml:space="preserve"> </w:t>
      </w:r>
      <w:r w:rsidR="00921304"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>Б</w:t>
      </w:r>
      <w:r w:rsidR="00B21D38">
        <w:rPr>
          <w:rStyle w:val="Heading2"/>
          <w:rFonts w:ascii="Times New Roman" w:hAnsi="Times New Roman" w:cs="Times New Roman"/>
          <w:sz w:val="18"/>
          <w:szCs w:val="18"/>
          <w:u w:val="single"/>
          <w:lang w:val="ru-RU"/>
        </w:rPr>
        <w:t>-500</w:t>
      </w:r>
    </w:p>
    <w:p w14:paraId="65DB6399" w14:textId="77777777" w:rsidR="00B21D38" w:rsidRDefault="00B21D38" w:rsidP="00B21D38">
      <w:pPr>
        <w:keepNext/>
        <w:keepLines/>
        <w:jc w:val="center"/>
        <w:rPr>
          <w:rStyle w:val="Heading2"/>
          <w:rFonts w:ascii="Times New Roman" w:hAnsi="Times New Roman" w:cs="Times New Roman"/>
          <w:bCs w:val="0"/>
          <w:sz w:val="18"/>
          <w:szCs w:val="18"/>
          <w:lang w:val="ru-RU"/>
        </w:rPr>
      </w:pPr>
      <w:r>
        <w:rPr>
          <w:rStyle w:val="Heading2"/>
          <w:rFonts w:ascii="Times New Roman" w:hAnsi="Times New Roman" w:cs="Times New Roman"/>
          <w:sz w:val="18"/>
          <w:szCs w:val="18"/>
          <w:lang w:val="ru-RU"/>
        </w:rPr>
        <w:t>Изготовлен в соответствии с ГОСТ 31311-2005.</w:t>
      </w:r>
    </w:p>
    <w:p w14:paraId="2C88D61A" w14:textId="24759047" w:rsidR="00B21D38" w:rsidRDefault="00B21D38" w:rsidP="00B21D38">
      <w:pPr>
        <w:keepNext/>
        <w:keepLines/>
        <w:rPr>
          <w:rStyle w:val="Heading2"/>
          <w:rFonts w:ascii="Times New Roman" w:hAnsi="Times New Roman" w:cs="Times New Roman"/>
          <w:b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Биметаллический радиатор отопления </w:t>
      </w:r>
      <w:r w:rsidR="00263BCD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МАКТЕРМ</w:t>
      </w: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ПРЕСТИЖ </w:t>
      </w:r>
      <w:r w:rsidR="00921304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Б</w:t>
      </w: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-500 (далее – радиатор) предназначен для применения в системах отопления жилых и административных зданий. Изготовлен в соответствии с ГОСТ 31311-2005, что подтверждено сертификатом соответствия на продукцию, включенную в единый перечень продукции, подлежащей обязательной сертификации. Допускается использование радиатора в открытых и закрытых системах отопления, подключенных к внешним теплосетям по зависимой или независимой схемам.                                                             Таблица 1. Эксплуатационные параметры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992"/>
        <w:gridCol w:w="96"/>
        <w:gridCol w:w="754"/>
        <w:gridCol w:w="1276"/>
        <w:gridCol w:w="1418"/>
        <w:gridCol w:w="1412"/>
      </w:tblGrid>
      <w:tr w:rsidR="00B21D38" w14:paraId="1ED453C9" w14:textId="77777777" w:rsidTr="00263BCD">
        <w:tc>
          <w:tcPr>
            <w:tcW w:w="5478" w:type="dxa"/>
            <w:gridSpan w:val="5"/>
          </w:tcPr>
          <w:p w14:paraId="188A5E0B" w14:textId="6901AE8F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Рабочее давление                                                                          </w:t>
            </w:r>
            <w:r w:rsidR="00DE1180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 w:rsidR="00DE1180">
              <w:rPr>
                <w:rStyle w:val="Heading2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3,0 М</w:t>
            </w:r>
            <w:r w:rsidR="00DE1180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П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а (30 атм.)</w:t>
            </w:r>
          </w:p>
        </w:tc>
        <w:tc>
          <w:tcPr>
            <w:tcW w:w="4860" w:type="dxa"/>
            <w:gridSpan w:val="4"/>
          </w:tcPr>
          <w:p w14:paraId="0F468120" w14:textId="32184BF9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Водородный показатель теплоносителя                              рН: 7,0-8,5</w:t>
            </w:r>
          </w:p>
        </w:tc>
      </w:tr>
      <w:tr w:rsidR="00B21D38" w14:paraId="0B9E919B" w14:textId="77777777" w:rsidTr="00263BCD">
        <w:tc>
          <w:tcPr>
            <w:tcW w:w="5478" w:type="dxa"/>
            <w:gridSpan w:val="5"/>
          </w:tcPr>
          <w:p w14:paraId="529F1179" w14:textId="14AD5DF9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Испытательное давление                                                               4,5 М</w:t>
            </w:r>
            <w:r w:rsidR="00DE1180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П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а (45 атм.)</w:t>
            </w:r>
          </w:p>
        </w:tc>
        <w:tc>
          <w:tcPr>
            <w:tcW w:w="4860" w:type="dxa"/>
            <w:gridSpan w:val="4"/>
          </w:tcPr>
          <w:p w14:paraId="3B6E256D" w14:textId="3727EF61" w:rsidR="00B21D38" w:rsidRDefault="00B21D38" w:rsidP="00D82D89">
            <w:pPr>
              <w:keepNext/>
              <w:keepLines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Номинальный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диаметр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                                                  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коллектора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en-US"/>
              </w:rPr>
              <w:t>G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1</w:t>
            </w:r>
            <w:r w:rsidR="00D82D89">
              <w:rPr>
                <w:rStyle w:val="Heading2"/>
                <w:rFonts w:ascii="Times New Roman" w:hAnsi="Times New Roman" w:cs="Times New Roman"/>
                <w:sz w:val="15"/>
                <w:szCs w:val="15"/>
                <w:lang w:val="en-US"/>
              </w:rPr>
              <w:t>"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                                                              </w:t>
            </w:r>
          </w:p>
        </w:tc>
      </w:tr>
      <w:tr w:rsidR="00B21D38" w14:paraId="6CE7D5A3" w14:textId="77777777" w:rsidTr="00263BCD">
        <w:tc>
          <w:tcPr>
            <w:tcW w:w="5478" w:type="dxa"/>
            <w:gridSpan w:val="5"/>
          </w:tcPr>
          <w:p w14:paraId="5D4493F7" w14:textId="0621A3AA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Разрушающее давление                                                           </w:t>
            </w:r>
            <w:r w:rsidR="00DE1180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  ≥7,</w:t>
            </w:r>
            <w:r w:rsidR="00F22EC3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М</w:t>
            </w:r>
            <w:r w:rsidR="00DE1180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П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а (7</w:t>
            </w:r>
            <w:r w:rsidR="00F22EC3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5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атм.)    </w:t>
            </w:r>
          </w:p>
        </w:tc>
        <w:tc>
          <w:tcPr>
            <w:tcW w:w="4860" w:type="dxa"/>
            <w:gridSpan w:val="4"/>
          </w:tcPr>
          <w:p w14:paraId="2AED4E76" w14:textId="355BA4B0" w:rsidR="00B21D38" w:rsidRDefault="00B21D38" w:rsidP="00B040D2">
            <w:pPr>
              <w:keepNext/>
              <w:keepLines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Относительная влажность в помещении                                         7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en-US"/>
              </w:rPr>
              <w:t>5%</w:t>
            </w:r>
          </w:p>
        </w:tc>
      </w:tr>
      <w:tr w:rsidR="00B21D38" w14:paraId="18D1F479" w14:textId="77777777" w:rsidTr="00263BCD">
        <w:tc>
          <w:tcPr>
            <w:tcW w:w="5478" w:type="dxa"/>
            <w:gridSpan w:val="5"/>
            <w:tcBorders>
              <w:bottom w:val="single" w:sz="4" w:space="0" w:color="auto"/>
            </w:tcBorders>
          </w:tcPr>
          <w:p w14:paraId="14FBC714" w14:textId="48C4643A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Максимальная температура теплоносителя                                                 1</w:t>
            </w:r>
            <w:r w:rsidR="00741D12"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20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ºС</w:t>
            </w:r>
          </w:p>
        </w:tc>
        <w:tc>
          <w:tcPr>
            <w:tcW w:w="4860" w:type="dxa"/>
            <w:gridSpan w:val="4"/>
            <w:tcBorders>
              <w:bottom w:val="none" w:sz="4" w:space="0" w:color="000000"/>
              <w:right w:val="none" w:sz="4" w:space="0" w:color="000000"/>
            </w:tcBorders>
          </w:tcPr>
          <w:p w14:paraId="1A10FD4B" w14:textId="77777777" w:rsidR="00B21D38" w:rsidRDefault="00B21D38" w:rsidP="00B040D2">
            <w:pPr>
              <w:keepNext/>
              <w:keepLines/>
              <w:jc w:val="both"/>
              <w:rPr>
                <w:rStyle w:val="Heading2"/>
                <w:rFonts w:ascii="Times New Roman" w:hAnsi="Times New Roman" w:cs="Times New Roman"/>
                <w:bCs w:val="0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                                    </w:t>
            </w:r>
            <w:r>
              <w:rPr>
                <w:rStyle w:val="Heading2"/>
                <w:rFonts w:ascii="Times New Roman" w:hAnsi="Times New Roman" w:cs="Times New Roman"/>
                <w:sz w:val="15"/>
                <w:szCs w:val="15"/>
                <w:lang w:val="ru-RU"/>
              </w:rPr>
              <w:t>Таблица 2. Основные технические параметры</w:t>
            </w:r>
          </w:p>
        </w:tc>
      </w:tr>
      <w:tr w:rsidR="00B21D38" w14:paraId="4FB62600" w14:textId="77777777" w:rsidTr="00263BCD">
        <w:tc>
          <w:tcPr>
            <w:tcW w:w="2122" w:type="dxa"/>
            <w:vMerge w:val="restart"/>
          </w:tcPr>
          <w:p w14:paraId="499C91B6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Модель</w:t>
            </w:r>
          </w:p>
        </w:tc>
        <w:tc>
          <w:tcPr>
            <w:tcW w:w="1134" w:type="dxa"/>
            <w:vMerge w:val="restart"/>
          </w:tcPr>
          <w:p w14:paraId="168EBF19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Межосевое расстояние, мм</w:t>
            </w:r>
          </w:p>
        </w:tc>
        <w:tc>
          <w:tcPr>
            <w:tcW w:w="2976" w:type="dxa"/>
            <w:gridSpan w:val="4"/>
          </w:tcPr>
          <w:p w14:paraId="7D45DC99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Габаритные размеры 1 секции, мм</w:t>
            </w:r>
          </w:p>
        </w:tc>
        <w:tc>
          <w:tcPr>
            <w:tcW w:w="1276" w:type="dxa"/>
            <w:vMerge w:val="restart"/>
          </w:tcPr>
          <w:p w14:paraId="7C2CD476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Номинальный тепловой поток 1 секции, Вт</w:t>
            </w:r>
          </w:p>
        </w:tc>
        <w:tc>
          <w:tcPr>
            <w:tcW w:w="1418" w:type="dxa"/>
            <w:vMerge w:val="restart"/>
          </w:tcPr>
          <w:p w14:paraId="5EDFAEDF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Внутренний объем 1 секции, л</w:t>
            </w:r>
          </w:p>
        </w:tc>
        <w:tc>
          <w:tcPr>
            <w:tcW w:w="1412" w:type="dxa"/>
            <w:vMerge w:val="restart"/>
          </w:tcPr>
          <w:p w14:paraId="46449287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Масса 1 секции, кг</w:t>
            </w:r>
          </w:p>
        </w:tc>
      </w:tr>
      <w:tr w:rsidR="00B21D38" w14:paraId="6AB67934" w14:textId="77777777" w:rsidTr="00263BCD">
        <w:trPr>
          <w:trHeight w:val="325"/>
        </w:trPr>
        <w:tc>
          <w:tcPr>
            <w:tcW w:w="2122" w:type="dxa"/>
            <w:vMerge/>
          </w:tcPr>
          <w:p w14:paraId="19DCA97D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1134" w:type="dxa"/>
            <w:vMerge/>
          </w:tcPr>
          <w:p w14:paraId="415EF1EF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</w:tcPr>
          <w:p w14:paraId="72742946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высота</w:t>
            </w:r>
          </w:p>
        </w:tc>
        <w:tc>
          <w:tcPr>
            <w:tcW w:w="992" w:type="dxa"/>
          </w:tcPr>
          <w:p w14:paraId="6D605F42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ширина</w:t>
            </w:r>
          </w:p>
        </w:tc>
        <w:tc>
          <w:tcPr>
            <w:tcW w:w="850" w:type="dxa"/>
            <w:gridSpan w:val="2"/>
          </w:tcPr>
          <w:p w14:paraId="2533587F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глубина</w:t>
            </w:r>
          </w:p>
        </w:tc>
        <w:tc>
          <w:tcPr>
            <w:tcW w:w="1276" w:type="dxa"/>
            <w:vMerge/>
          </w:tcPr>
          <w:p w14:paraId="3DD6BACE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14:paraId="71C9534A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2" w:type="dxa"/>
            <w:vMerge/>
          </w:tcPr>
          <w:p w14:paraId="538D31A5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21D38" w14:paraId="7E35799E" w14:textId="77777777" w:rsidTr="00263BCD">
        <w:tc>
          <w:tcPr>
            <w:tcW w:w="2122" w:type="dxa"/>
          </w:tcPr>
          <w:p w14:paraId="7554C02A" w14:textId="36F865C8" w:rsidR="00B21D38" w:rsidRDefault="00263BCD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МАКТЕРМ</w:t>
            </w:r>
            <w:r w:rsidR="00B21D3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="00B21D38">
              <w:rPr>
                <w:rFonts w:ascii="Times New Roman" w:hAnsi="Times New Roman" w:cs="Times New Roman"/>
                <w:sz w:val="15"/>
                <w:szCs w:val="15"/>
              </w:rPr>
              <w:t xml:space="preserve">ПРЕСТИЖ </w:t>
            </w:r>
            <w:r w:rsidR="00921304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Б</w:t>
            </w:r>
            <w:r w:rsidR="00B21D38">
              <w:rPr>
                <w:rFonts w:ascii="Times New Roman" w:hAnsi="Times New Roman" w:cs="Times New Roman"/>
                <w:sz w:val="15"/>
                <w:szCs w:val="15"/>
              </w:rPr>
              <w:t>-500</w:t>
            </w:r>
          </w:p>
        </w:tc>
        <w:tc>
          <w:tcPr>
            <w:tcW w:w="1134" w:type="dxa"/>
          </w:tcPr>
          <w:p w14:paraId="4F5D0A43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1134" w:type="dxa"/>
          </w:tcPr>
          <w:p w14:paraId="3F5F81AF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566</w:t>
            </w:r>
          </w:p>
        </w:tc>
        <w:tc>
          <w:tcPr>
            <w:tcW w:w="992" w:type="dxa"/>
          </w:tcPr>
          <w:p w14:paraId="4DFEEC24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850" w:type="dxa"/>
            <w:gridSpan w:val="2"/>
          </w:tcPr>
          <w:p w14:paraId="47B60B8D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1276" w:type="dxa"/>
          </w:tcPr>
          <w:p w14:paraId="2DE5FE56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1418" w:type="dxa"/>
          </w:tcPr>
          <w:p w14:paraId="6B5AE21C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0,21</w:t>
            </w:r>
          </w:p>
        </w:tc>
        <w:tc>
          <w:tcPr>
            <w:tcW w:w="1412" w:type="dxa"/>
          </w:tcPr>
          <w:p w14:paraId="18A14735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</w:t>
            </w: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86</w:t>
            </w:r>
          </w:p>
        </w:tc>
      </w:tr>
    </w:tbl>
    <w:p w14:paraId="64879988" w14:textId="77777777" w:rsidR="00B21D38" w:rsidRDefault="00B21D38" w:rsidP="00B21D38">
      <w:pPr>
        <w:keepNext/>
        <w:keepLines/>
        <w:spacing w:line="192" w:lineRule="auto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Значения номинального теплового потока, приведенные в таблице 2, получены в соответствии с методикой по ГОСТ Р 53583-2009, при схеме подключения радиатора с верху в низ при Δ</w:t>
      </w:r>
      <w:r>
        <w:rPr>
          <w:rStyle w:val="Heading2"/>
          <w:rFonts w:ascii="Times New Roman" w:hAnsi="Times New Roman" w:cs="Times New Roman"/>
          <w:sz w:val="15"/>
          <w:szCs w:val="15"/>
          <w:lang w:val="en-US"/>
        </w:rPr>
        <w:t>t</w:t>
      </w: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=70℃ и расходе теплоносителем через прибор 360 кг/ч.</w:t>
      </w:r>
    </w:p>
    <w:p w14:paraId="4119EF6A" w14:textId="77777777" w:rsidR="00B21D38" w:rsidRDefault="00B21D38" w:rsidP="00B21D38">
      <w:pPr>
        <w:keepNext/>
        <w:keepLines/>
        <w:spacing w:line="192" w:lineRule="auto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Поправочный коэффициент, учитывающий влияние числа секций в радиаторе на его тепловой поток, приведен в таблице 3.</w:t>
      </w:r>
    </w:p>
    <w:p w14:paraId="1B029CC3" w14:textId="77777777" w:rsidR="00B21D38" w:rsidRDefault="00B21D38" w:rsidP="00B21D38">
      <w:pPr>
        <w:keepNext/>
        <w:keepLines/>
        <w:spacing w:line="192" w:lineRule="auto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Таблица 3. Поправочный коэффициент: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2410"/>
        <w:gridCol w:w="2126"/>
      </w:tblGrid>
      <w:tr w:rsidR="00B21D38" w14:paraId="58507353" w14:textId="77777777" w:rsidTr="00B040D2">
        <w:tc>
          <w:tcPr>
            <w:tcW w:w="1980" w:type="dxa"/>
          </w:tcPr>
          <w:p w14:paraId="4E44A3DB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3-4 секции</w:t>
            </w:r>
          </w:p>
        </w:tc>
        <w:tc>
          <w:tcPr>
            <w:tcW w:w="1843" w:type="dxa"/>
          </w:tcPr>
          <w:p w14:paraId="3A4ED92F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5-7 секций</w:t>
            </w:r>
          </w:p>
        </w:tc>
        <w:tc>
          <w:tcPr>
            <w:tcW w:w="1984" w:type="dxa"/>
          </w:tcPr>
          <w:p w14:paraId="7DEEA4A1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8-10 секций</w:t>
            </w:r>
          </w:p>
        </w:tc>
        <w:tc>
          <w:tcPr>
            <w:tcW w:w="2410" w:type="dxa"/>
          </w:tcPr>
          <w:p w14:paraId="472EBC68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11-13 секций</w:t>
            </w:r>
          </w:p>
        </w:tc>
        <w:tc>
          <w:tcPr>
            <w:tcW w:w="2126" w:type="dxa"/>
          </w:tcPr>
          <w:p w14:paraId="66FECECD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14-16 секций</w:t>
            </w:r>
          </w:p>
        </w:tc>
      </w:tr>
      <w:tr w:rsidR="00B21D38" w14:paraId="3EEE4E81" w14:textId="77777777" w:rsidTr="00B040D2">
        <w:tc>
          <w:tcPr>
            <w:tcW w:w="1980" w:type="dxa"/>
          </w:tcPr>
          <w:p w14:paraId="216523BA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1,03</w:t>
            </w:r>
          </w:p>
        </w:tc>
        <w:tc>
          <w:tcPr>
            <w:tcW w:w="1843" w:type="dxa"/>
          </w:tcPr>
          <w:p w14:paraId="4018519D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1984" w:type="dxa"/>
          </w:tcPr>
          <w:p w14:paraId="7FFFD2F7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0,97</w:t>
            </w:r>
          </w:p>
        </w:tc>
        <w:tc>
          <w:tcPr>
            <w:tcW w:w="2410" w:type="dxa"/>
          </w:tcPr>
          <w:p w14:paraId="144D5341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0,96</w:t>
            </w:r>
          </w:p>
        </w:tc>
        <w:tc>
          <w:tcPr>
            <w:tcW w:w="2126" w:type="dxa"/>
          </w:tcPr>
          <w:p w14:paraId="757FB276" w14:textId="77777777" w:rsidR="00B21D38" w:rsidRDefault="00B21D38" w:rsidP="00B040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0,95</w:t>
            </w:r>
          </w:p>
        </w:tc>
      </w:tr>
    </w:tbl>
    <w:p w14:paraId="27CDECC5" w14:textId="77777777" w:rsidR="00D82D89" w:rsidRDefault="00D82D89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</w:p>
    <w:p w14:paraId="0BD6C340" w14:textId="15E5B142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1.МОНТАЖ И ЭКСПЛУАТАЦИЯ РАДИАТОРОВ</w:t>
      </w:r>
      <w:r w:rsidR="00D82D89">
        <w:rPr>
          <w:rStyle w:val="Heading2"/>
          <w:rFonts w:ascii="Times New Roman" w:hAnsi="Times New Roman" w:cs="Times New Roman"/>
          <w:sz w:val="15"/>
          <w:szCs w:val="15"/>
          <w:lang w:val="ru-RU"/>
        </w:rPr>
        <w:t>:</w:t>
      </w:r>
    </w:p>
    <w:p w14:paraId="2B42B61F" w14:textId="77777777" w:rsidR="00D82D89" w:rsidRDefault="00D82D89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Cs w:val="0"/>
          <w:sz w:val="15"/>
          <w:szCs w:val="15"/>
          <w:lang w:val="ru-RU"/>
        </w:rPr>
      </w:pPr>
    </w:p>
    <w:p w14:paraId="490D2A7E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 Проектирование, монтаж и эксплуатация системы отопления должны осуществляться в соответствии с требованиями ГОСТ 31311-2005, СНиП 41-01-2003, СНиП 3.05.01-85.</w:t>
      </w:r>
    </w:p>
    <w:p w14:paraId="1923FF1D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14FEBF20" w14:textId="2045E625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 МОНТАЖ РАДИАТОРОВ ДОЛЖЕН ОСУЩЕСТВЛЯТЬСЯ ТОЛЬКО:</w:t>
      </w:r>
    </w:p>
    <w:p w14:paraId="349AE725" w14:textId="77777777" w:rsidR="00D82D89" w:rsidRDefault="00D82D89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Cs w:val="0"/>
          <w:sz w:val="15"/>
          <w:szCs w:val="15"/>
          <w:lang w:val="ru-RU"/>
        </w:rPr>
      </w:pPr>
    </w:p>
    <w:p w14:paraId="0BF6DBF6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1.2.1. При наличии теплотехнического проекта, созданного лицензированной проектной организацией и заверенного организацией, ответственной за эксплуатацию системы отопления помещения, в котором планируется установка данного радиатора;</w:t>
      </w:r>
    </w:p>
    <w:p w14:paraId="18611BBA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1.2.2. Специализированной монтажной организацией, в соответствии с утвержденными строительными нормами и правилами;</w:t>
      </w:r>
    </w:p>
    <w:p w14:paraId="60715A40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1.2.3. После уточнения параметров магистралей отопления Вашего дома в РЭО или диспетчерских пунктах по месту нахождения дома. Отклонения от указанных параметров могут привести к выходу из строя радиаторов в процессе эксплуатации.</w:t>
      </w:r>
    </w:p>
    <w:p w14:paraId="77A0457A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1.2.4. После достижения радиатором комнатной температуры естественным образом, без прямого воздействия нагревательных приборов;</w:t>
      </w:r>
    </w:p>
    <w:p w14:paraId="5A965FAA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1.2.5. С обязательной возможностью перекрывания входа и выхода.</w:t>
      </w:r>
    </w:p>
    <w:p w14:paraId="55E0F0D2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1.3. Рекомендуемые условия монтажа, эксплуатации и обращения:</w:t>
      </w:r>
    </w:p>
    <w:p w14:paraId="31838FFE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1.3.1. Для оптимальной теплоотдачи расстояние между радиатором и полом должно быть 50-150 мм, а между радиатором и подоконником не менее 50 мм. Кронштейны должны обеспечивать расстояние от стены не менее 25 мм, а также горизонтальное положение радиатора (рис.1).</w:t>
      </w:r>
    </w:p>
    <w:p w14:paraId="1F37C5BD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1.3.2. Радиаторы поставляются окрашенными, упакованными в защитную полиэтиленовую пленку с закрытыми картонными вкладками торцами.</w:t>
      </w:r>
    </w:p>
    <w:p w14:paraId="39A99B8F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1.4. Изготовитель рекомендует производить монтаж радиатора к трубопроводам без снятия защитной полиэтиленовой упаковки.</w:t>
      </w:r>
    </w:p>
    <w:p w14:paraId="3AC183C2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1.5. Рекомендуется дополнительно приобрести и установить вентили на вход и выход радиатора, которые позволят регулировать температуру в помещении и отключать радиаторы для профилактики.</w:t>
      </w:r>
    </w:p>
    <w:p w14:paraId="2CE875E8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1.6. Не рекомендуется резкое открывание вентилей во избежание гидравлического удара.</w:t>
      </w:r>
    </w:p>
    <w:p w14:paraId="6D00033F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1.7. Не рекомендуется использовать вентили (краны) в качестве терморегулирующих элементов отопления без установки перемычек в однотрубных системах отопления многоэтажных домов. В этом случае Вы невольно регулируете теплоотдачу всего стояка в Вашем доме, что административно наказуемо.</w:t>
      </w:r>
    </w:p>
    <w:p w14:paraId="34896A0B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1.8. Изготовитель рекомендует приобрести и установить на каждый радиатор воздушный клапан, который предназначен для автоматического выпуска воздуха. Клапан автоматически закрывается при полном заполнении радиатора.</w:t>
      </w:r>
    </w:p>
    <w:p w14:paraId="16B6000A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1.9. Радиатор в течение всего периода эксплуатации должен быть заполнен теплоносителем.</w:t>
      </w:r>
    </w:p>
    <w:p w14:paraId="5F2C4384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1.10. Радиаторы должны храниться в упаковке завода изготовителя. Условия транспортировки по группе 4 ГОСТ 15150-69.</w:t>
      </w:r>
    </w:p>
    <w:p w14:paraId="40270E86" w14:textId="088E181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1.11. Целесообразно использовать радиаторы заводской сборки.</w:t>
      </w:r>
    </w:p>
    <w:p w14:paraId="4E3EE121" w14:textId="1BE8B3DD" w:rsidR="00B21D38" w:rsidRP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i/>
          <w:iCs/>
          <w:sz w:val="15"/>
          <w:szCs w:val="15"/>
          <w:u w:val="single"/>
          <w:lang w:val="ru-RU"/>
        </w:rPr>
      </w:pPr>
      <w:r w:rsidRPr="00B21D38">
        <w:rPr>
          <w:rStyle w:val="Heading2"/>
          <w:rFonts w:ascii="Times New Roman" w:hAnsi="Times New Roman" w:cs="Times New Roman"/>
          <w:i/>
          <w:iCs/>
          <w:sz w:val="15"/>
          <w:szCs w:val="15"/>
          <w:u w:val="single"/>
          <w:lang w:val="ru-RU"/>
        </w:rPr>
        <w:t xml:space="preserve">Гарантийные обязательства на </w:t>
      </w:r>
      <w:proofErr w:type="spellStart"/>
      <w:r w:rsidRPr="00B21D38">
        <w:rPr>
          <w:rStyle w:val="Heading2"/>
          <w:rFonts w:ascii="Times New Roman" w:hAnsi="Times New Roman" w:cs="Times New Roman"/>
          <w:i/>
          <w:iCs/>
          <w:sz w:val="15"/>
          <w:szCs w:val="15"/>
          <w:u w:val="single"/>
          <w:lang w:val="ru-RU"/>
        </w:rPr>
        <w:t>перекомпонованные</w:t>
      </w:r>
      <w:proofErr w:type="spellEnd"/>
      <w:r w:rsidRPr="00B21D38">
        <w:rPr>
          <w:rStyle w:val="Heading2"/>
          <w:rFonts w:ascii="Times New Roman" w:hAnsi="Times New Roman" w:cs="Times New Roman"/>
          <w:i/>
          <w:iCs/>
          <w:sz w:val="15"/>
          <w:szCs w:val="15"/>
          <w:u w:val="single"/>
          <w:lang w:val="ru-RU"/>
        </w:rPr>
        <w:t xml:space="preserve"> радиаторы не распространяются.</w:t>
      </w:r>
    </w:p>
    <w:p w14:paraId="05EE9AB5" w14:textId="77777777" w:rsidR="00D82D89" w:rsidRDefault="00D82D89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sz w:val="15"/>
          <w:szCs w:val="15"/>
          <w:lang w:val="ru-RU"/>
        </w:rPr>
      </w:pPr>
    </w:p>
    <w:p w14:paraId="3564EFEA" w14:textId="39517B29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 КАТЕГОРИЧЕСКИ ЗАПРЕЩАЕТСЯ:</w:t>
      </w:r>
    </w:p>
    <w:p w14:paraId="7C54B78D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Cs w:val="0"/>
          <w:sz w:val="15"/>
          <w:szCs w:val="15"/>
          <w:lang w:val="ru-RU"/>
        </w:rPr>
      </w:pPr>
    </w:p>
    <w:p w14:paraId="59128A5E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1.12.1. Подвергать радиатор ударам и чрезмерным нагрузкам, способным повредить или разрушить его;</w:t>
      </w:r>
    </w:p>
    <w:p w14:paraId="37531296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1.12.2. Использовать радиатор в качестве заземляющего и токоведущего контура;</w:t>
      </w:r>
    </w:p>
    <w:p w14:paraId="08FCE78D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1.12.3. Использовать трубы магистралей отопления в качестве элементов электрических цепей;</w:t>
      </w:r>
    </w:p>
    <w:p w14:paraId="694BC4A4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1.12.4. Промывать систему отопления щелочными растворами;</w:t>
      </w:r>
    </w:p>
    <w:p w14:paraId="1AC3BF2B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1.12.5. Использовать радиатор в контуре горячего водоснабжения (вместо полотенцесушителя);</w:t>
      </w:r>
    </w:p>
    <w:p w14:paraId="62898433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1.12.6. Радиаторы должны быть постоянно заполнены водой, как в отопительный, так и </w:t>
      </w:r>
      <w:proofErr w:type="spellStart"/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межотопительный</w:t>
      </w:r>
      <w:proofErr w:type="spellEnd"/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периоды. Полное удаление теплоносителя из системы отопления допускается только в аварийных случаях на срок, необходимый для устранения аварии, но не более 15 дней в течении года.</w:t>
      </w:r>
    </w:p>
    <w:p w14:paraId="50A17F7A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5EA45B30" w14:textId="2DB1B7D2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 ГАРАНТИЙНЫЕ ОБЯЗАТЕЛЬСТВА И УСЛОВИЯ ИХ ДЕЙСТВИЯ</w:t>
      </w:r>
      <w:r w:rsidR="00D82D89">
        <w:rPr>
          <w:rStyle w:val="Heading2"/>
          <w:rFonts w:ascii="Times New Roman" w:hAnsi="Times New Roman" w:cs="Times New Roman"/>
          <w:sz w:val="15"/>
          <w:szCs w:val="15"/>
          <w:lang w:val="ru-RU"/>
        </w:rPr>
        <w:t>:</w:t>
      </w:r>
    </w:p>
    <w:p w14:paraId="624B218B" w14:textId="77777777" w:rsidR="00B21D38" w:rsidRDefault="00B21D38" w:rsidP="00B21D38">
      <w:pPr>
        <w:keepNext/>
        <w:keepLines/>
        <w:spacing w:line="216" w:lineRule="auto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7752BAEB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2.1. Срок эксплуатации радиатора при условии соблюдения требований и рекомендаций, перечисленных в п.1 – не менее 20 лет.</w:t>
      </w:r>
    </w:p>
    <w:p w14:paraId="3BD9B904" w14:textId="1E691D4E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2.2. Гарантия на радиатор биметаллический </w:t>
      </w:r>
      <w:r w:rsidR="00263BCD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МАКТЕРМ</w:t>
      </w: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ПРЕСТИЖ </w:t>
      </w:r>
      <w:r w:rsidR="00921304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Б</w:t>
      </w: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-500 действует в течение 10 лет со дня продажи при наличии у покупателя настоящего паспорта с заполненным гарантийным талоном.</w:t>
      </w:r>
    </w:p>
    <w:p w14:paraId="2A9B9ACF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2.3. Гарантия распространяется на все дефекты, возникшие по вине изготовителя.</w:t>
      </w:r>
    </w:p>
    <w:p w14:paraId="2E8EAE33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2.4. Гарантия не распространяется на дефекты, возникшие по вине потребителя или организации, ответственной за эксплуатацию системы отопления, к которой подключен или был подключен данный радиатор в результате нарушения условий п.1 настоящего паспорта.</w:t>
      </w:r>
    </w:p>
    <w:p w14:paraId="32BD9A71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 Претензии по качеству продукции принимаются от покупателя при предъявлении следующих документов:</w:t>
      </w:r>
    </w:p>
    <w:p w14:paraId="2EDAB892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2.5.1. Заявления с указанием паспортных данных заявителя или реквизитов организации, адреса, даты и времени обнаружения дефекта, координат монтажной организации, установившей и испытавшей радиатор после установки;</w:t>
      </w:r>
    </w:p>
    <w:p w14:paraId="17E77283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2.5.2. Копии разрешения эксплуатационной организации, отвечающей за систему, в которую был установлен прибор, на изменение данной отопительной системы;</w:t>
      </w:r>
    </w:p>
    <w:p w14:paraId="2520CB48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2.5.3. Копии акта о вводе радиатора в эксплуатацию с указанием величины испытательного давления;</w:t>
      </w:r>
    </w:p>
    <w:p w14:paraId="76234BC4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2.5.4. Документа, подтверждающего покупку радиатора;</w:t>
      </w:r>
    </w:p>
    <w:p w14:paraId="431E8A66" w14:textId="77777777" w:rsidR="00B21D38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>2.5.5. Оригинала паспорта изделия с подписью потребителя.</w:t>
      </w:r>
    </w:p>
    <w:p w14:paraId="05B04FFD" w14:textId="77777777" w:rsidR="00B21D38" w:rsidRPr="00FB713B" w:rsidRDefault="00B21D38" w:rsidP="00B21D38">
      <w:pPr>
        <w:keepNext/>
        <w:keepLines/>
        <w:spacing w:line="216" w:lineRule="auto"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57F943B9" w14:textId="77777777" w:rsidR="00B21D38" w:rsidRDefault="00B21D38" w:rsidP="00B21D38">
      <w:pPr>
        <w:keepNext/>
        <w:keepLines/>
        <w:ind w:firstLine="708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3B3877D0" wp14:editId="00592A87">
            <wp:simplePos x="0" y="0"/>
            <wp:positionH relativeFrom="column">
              <wp:posOffset>3759807</wp:posOffset>
            </wp:positionH>
            <wp:positionV relativeFrom="page">
              <wp:posOffset>8665722</wp:posOffset>
            </wp:positionV>
            <wp:extent cx="2656840" cy="1311275"/>
            <wp:effectExtent l="0" t="0" r="0" b="3175"/>
            <wp:wrapSquare wrapText="bothSides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51014" name="БМ в профильА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4" t="12716" r="12744" b="16028"/>
                    <a:stretch/>
                  </pic:blipFill>
                  <pic:spPr bwMode="auto">
                    <a:xfrm>
                      <a:off x="0" y="0"/>
                      <a:ext cx="2656840" cy="1311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ПРИНЦИПИАЛЬНАЯ СХЕМА УСТАНОВКИ РАДИАТОРА Рис.1           </w:t>
      </w:r>
    </w:p>
    <w:p w14:paraId="10A7ED7F" w14:textId="36BBBC94" w:rsidR="00B21D38" w:rsidRDefault="00B21D38" w:rsidP="00B21D38">
      <w:pPr>
        <w:keepNext/>
        <w:keepLines/>
        <w:ind w:firstLine="708"/>
        <w:jc w:val="both"/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  Схемы подключения радиатора</w:t>
      </w:r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 xml:space="preserve">- от низа </w:t>
      </w:r>
      <w:proofErr w:type="gramStart"/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>подоконника  или</w:t>
      </w:r>
      <w:proofErr w:type="gramEnd"/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 xml:space="preserve"> ниши – 50 мм</w:t>
      </w:r>
    </w:p>
    <w:p w14:paraId="154EDA16" w14:textId="77777777" w:rsidR="00B21D38" w:rsidRDefault="00B21D38" w:rsidP="00B21D38">
      <w:pPr>
        <w:keepNext/>
        <w:keepLines/>
        <w:ind w:firstLine="708"/>
        <w:jc w:val="both"/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</w:pPr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>(при уменьшении зазора снижается тепловой поток радиатора);</w:t>
      </w:r>
    </w:p>
    <w:p w14:paraId="0D113345" w14:textId="77777777" w:rsidR="00B21D38" w:rsidRDefault="00B21D38" w:rsidP="00B21D38">
      <w:pPr>
        <w:keepNext/>
        <w:keepLines/>
        <w:ind w:firstLine="708"/>
        <w:jc w:val="both"/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</w:pPr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>- от поверхности пола – 50-150 мм;</w:t>
      </w:r>
    </w:p>
    <w:p w14:paraId="67E89729" w14:textId="77777777" w:rsidR="00B21D38" w:rsidRDefault="00B21D38" w:rsidP="00B21D38">
      <w:pPr>
        <w:keepNext/>
        <w:keepLines/>
        <w:ind w:firstLine="708"/>
        <w:jc w:val="both"/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</w:pPr>
      <w:r>
        <w:rPr>
          <w:rFonts w:ascii="Times New Roman" w:eastAsia="Arial" w:hAnsi="Times New Roman" w:cs="Times New Roman"/>
          <w:sz w:val="15"/>
          <w:szCs w:val="15"/>
          <w:lang w:val="ru-RU" w:eastAsia="ru-RU" w:bidi="ar-SA"/>
        </w:rPr>
        <w:t>- от поверхности стены – не менее 25-40 мм.</w:t>
      </w:r>
    </w:p>
    <w:p w14:paraId="60FBE978" w14:textId="77777777" w:rsidR="00B21D38" w:rsidRDefault="00B21D38" w:rsidP="00B21D38">
      <w:pPr>
        <w:widowControl/>
        <w:spacing w:after="200" w:line="216" w:lineRule="auto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</w:p>
    <w:bookmarkEnd w:id="0"/>
    <w:p w14:paraId="4866332A" w14:textId="77777777" w:rsidR="00B21D38" w:rsidRDefault="00B21D38" w:rsidP="00B21D38">
      <w:pPr>
        <w:keepNext/>
        <w:keepLines/>
        <w:spacing w:line="192" w:lineRule="auto"/>
        <w:rPr>
          <w:rStyle w:val="Heading2"/>
          <w:rFonts w:ascii="Times New Roman" w:hAnsi="Times New Roman" w:cs="Times New Roman"/>
          <w:b w:val="0"/>
          <w:bCs w:val="0"/>
          <w:sz w:val="20"/>
          <w:szCs w:val="20"/>
          <w:lang w:val="ru-RU"/>
        </w:rPr>
        <w:sectPr w:rsidR="00B21D38">
          <w:pgSz w:w="11906" w:h="16838"/>
          <w:pgMar w:top="284" w:right="707" w:bottom="142" w:left="851" w:header="708" w:footer="708" w:gutter="0"/>
          <w:cols w:space="708"/>
          <w:docGrid w:linePitch="360"/>
        </w:sectPr>
      </w:pPr>
    </w:p>
    <w:p w14:paraId="4C92A805" w14:textId="77777777" w:rsidR="001B4D95" w:rsidRPr="004C4429" w:rsidRDefault="001B4D95" w:rsidP="001B4D95">
      <w:pPr>
        <w:keepNext/>
        <w:keepLines/>
        <w:rPr>
          <w:rStyle w:val="Heading2"/>
          <w:rFonts w:ascii="Times New Roman" w:hAnsi="Times New Roman" w:cs="Times New Roman"/>
          <w:b w:val="0"/>
          <w:bCs w:val="0"/>
          <w:i/>
          <w:sz w:val="16"/>
          <w:szCs w:val="14"/>
          <w:lang w:val="ru-RU"/>
        </w:rPr>
      </w:pPr>
      <w:r>
        <w:rPr>
          <w:rStyle w:val="Heading2"/>
          <w:rFonts w:ascii="Times New Roman" w:hAnsi="Times New Roman" w:cs="Times New Roman"/>
          <w:sz w:val="12"/>
          <w:szCs w:val="16"/>
          <w:lang w:val="ru-RU"/>
        </w:rPr>
        <w:lastRenderedPageBreak/>
        <w:t xml:space="preserve">                                       </w:t>
      </w:r>
    </w:p>
    <w:p w14:paraId="3144A85D" w14:textId="77777777" w:rsidR="001B4D95" w:rsidRPr="009F3B37" w:rsidRDefault="001B4D95" w:rsidP="001B4D95">
      <w:pPr>
        <w:keepNext/>
        <w:keepLines/>
        <w:jc w:val="right"/>
        <w:rPr>
          <w:rStyle w:val="Heading2"/>
          <w:rFonts w:ascii="Times New Roman" w:hAnsi="Times New Roman" w:cs="Times New Roman"/>
          <w:sz w:val="16"/>
          <w:szCs w:val="16"/>
          <w:lang w:val="ru-RU"/>
        </w:rPr>
      </w:pPr>
      <w:r w:rsidRPr="009F3B37">
        <w:rPr>
          <w:rStyle w:val="Heading2"/>
          <w:rFonts w:ascii="Times New Roman" w:hAnsi="Times New Roman" w:cs="Times New Roman"/>
          <w:sz w:val="16"/>
          <w:szCs w:val="16"/>
          <w:lang w:val="ru-RU"/>
        </w:rPr>
        <w:t>Схемы подключения радиатора</w:t>
      </w:r>
    </w:p>
    <w:p w14:paraId="31FBC02B" w14:textId="77777777" w:rsidR="001B4D95" w:rsidRDefault="001B4D95" w:rsidP="001B4D95">
      <w:pPr>
        <w:keepNext/>
        <w:keepLines/>
        <w:ind w:left="708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331581BE" wp14:editId="5B1F17CF">
            <wp:extent cx="2070000" cy="128160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боковая однотрубА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5" t="18871" r="17939" b="24248"/>
                    <a:stretch/>
                  </pic:blipFill>
                  <pic:spPr bwMode="auto">
                    <a:xfrm>
                      <a:off x="0" y="0"/>
                      <a:ext cx="2070000" cy="12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7F6EF" w14:textId="77777777" w:rsidR="001B4D95" w:rsidRDefault="001B4D95" w:rsidP="001B4D95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ab/>
        <w:t xml:space="preserve">      </w:t>
      </w:r>
      <w:r w:rsidRPr="00BD6BFE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Боковая однотрубная схема подключения</w:t>
      </w:r>
    </w:p>
    <w:p w14:paraId="2698E2FA" w14:textId="77777777" w:rsidR="001B4D95" w:rsidRDefault="001B4D95" w:rsidP="001B4D95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Fonts w:ascii="Times New Roman" w:eastAsia="Arial" w:hAnsi="Times New Roman" w:cs="Times New Roman"/>
          <w:noProof/>
          <w:sz w:val="15"/>
          <w:szCs w:val="15"/>
          <w:lang w:val="ru-RU" w:eastAsia="uk-UA" w:bidi="uk-UA"/>
        </w:rPr>
        <w:t xml:space="preserve">                   </w:t>
      </w:r>
      <w:r>
        <w:rPr>
          <w:rFonts w:ascii="Times New Roman" w:eastAsia="Arial" w:hAnsi="Times New Roman" w:cs="Times New Roman"/>
          <w:noProof/>
          <w:sz w:val="15"/>
          <w:szCs w:val="15"/>
          <w:lang w:val="ru-RU" w:eastAsia="uk-UA" w:bidi="uk-UA"/>
        </w:rPr>
        <w:drawing>
          <wp:inline distT="0" distB="0" distL="0" distR="0" wp14:anchorId="52E14C78" wp14:editId="283F837E">
            <wp:extent cx="2229439" cy="137349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87" cy="138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8547B" w14:textId="77777777" w:rsidR="001B4D95" w:rsidRPr="00BD6BFE" w:rsidRDefault="001B4D95" w:rsidP="001B4D95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5"/>
          <w:szCs w:val="15"/>
          <w:lang w:val="ru-RU"/>
        </w:rPr>
        <w:t xml:space="preserve">                         Боковая однотрубная схема подключения </w:t>
      </w:r>
    </w:p>
    <w:p w14:paraId="3BDDCD59" w14:textId="77777777" w:rsidR="001B4D95" w:rsidRPr="00BD6BFE" w:rsidRDefault="001B4D95" w:rsidP="001B4D95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471BA0EE" w14:textId="77777777" w:rsidR="001B4D95" w:rsidRDefault="001B4D95" w:rsidP="001B4D95">
      <w:pPr>
        <w:keepNext/>
        <w:keepLines/>
        <w:ind w:firstLine="708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27A441D5" wp14:editId="637E3FAD">
            <wp:extent cx="1918800" cy="1382400"/>
            <wp:effectExtent l="0" t="0" r="571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нижняя однотрубА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6" t="21832" r="23091" b="22103"/>
                    <a:stretch/>
                  </pic:blipFill>
                  <pic:spPr bwMode="auto">
                    <a:xfrm>
                      <a:off x="0" y="0"/>
                      <a:ext cx="1918800" cy="138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99CE3" w14:textId="77777777" w:rsidR="001B4D95" w:rsidRPr="00877907" w:rsidRDefault="001B4D95" w:rsidP="001B4D95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ab/>
        <w:t xml:space="preserve">    </w:t>
      </w:r>
      <w:r w:rsidRPr="00877907">
        <w:rPr>
          <w:rStyle w:val="Heading2"/>
          <w:rFonts w:ascii="Times New Roman" w:hAnsi="Times New Roman" w:cs="Times New Roman"/>
          <w:sz w:val="15"/>
          <w:szCs w:val="15"/>
          <w:lang w:val="ru-RU"/>
        </w:rPr>
        <w:t>Нижняя однотрубная схема подключения</w:t>
      </w:r>
    </w:p>
    <w:p w14:paraId="48045C73" w14:textId="77777777" w:rsidR="001B4D95" w:rsidRPr="00877907" w:rsidRDefault="001B4D95" w:rsidP="001B4D95">
      <w:pPr>
        <w:keepNext/>
        <w:keepLines/>
        <w:jc w:val="both"/>
        <w:rPr>
          <w:rStyle w:val="Heading2"/>
          <w:rFonts w:ascii="Times New Roman" w:hAnsi="Times New Roman" w:cs="Times New Roman"/>
          <w:b w:val="0"/>
          <w:bCs w:val="0"/>
          <w:sz w:val="15"/>
          <w:szCs w:val="15"/>
          <w:lang w:val="ru-RU"/>
        </w:rPr>
      </w:pPr>
    </w:p>
    <w:p w14:paraId="6A5B7327" w14:textId="77777777" w:rsidR="001B4D95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7D5DABA2" wp14:editId="0D8E5340">
            <wp:extent cx="1940400" cy="10692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диагональнаяА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0" t="25341" r="21565" b="31256"/>
                    <a:stretch/>
                  </pic:blipFill>
                  <pic:spPr bwMode="auto">
                    <a:xfrm>
                      <a:off x="0" y="0"/>
                      <a:ext cx="19404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D9508" w14:textId="77777777" w:rsidR="001B4D95" w:rsidRPr="00877907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Диагональная (рекомендуется для получения</w:t>
      </w:r>
    </w:p>
    <w:p w14:paraId="0E2B2309" w14:textId="77777777" w:rsidR="001B4D95" w:rsidRPr="00877907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ab/>
        <w:t>максимальной теплоотдачи)</w:t>
      </w:r>
    </w:p>
    <w:p w14:paraId="27EBBC8E" w14:textId="77777777" w:rsidR="001B4D95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br w:type="column"/>
      </w:r>
    </w:p>
    <w:p w14:paraId="19AD547A" w14:textId="77777777" w:rsidR="001B4D95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298E8B56" w14:textId="77777777" w:rsidR="001B4D95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281C7938" wp14:editId="6763314F">
            <wp:extent cx="2101769" cy="1234911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боковая двухтрубтрубА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0" t="15097" r="20802" b="29639"/>
                    <a:stretch/>
                  </pic:blipFill>
                  <pic:spPr bwMode="auto">
                    <a:xfrm>
                      <a:off x="0" y="0"/>
                      <a:ext cx="2106264" cy="1237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432DD" w14:textId="77777777" w:rsidR="001B4D95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 w:rsidRPr="00BD6BFE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Боковая двухтрубная схема подключения</w:t>
      </w:r>
    </w:p>
    <w:p w14:paraId="56A03335" w14:textId="77777777" w:rsidR="001B4D95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5AD959CF" w14:textId="77777777" w:rsidR="001B4D95" w:rsidRPr="00BD6BFE" w:rsidRDefault="001B4D95" w:rsidP="001B4D95">
      <w:pPr>
        <w:keepNext/>
        <w:keepLines/>
        <w:ind w:firstLine="426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 xml:space="preserve">      </w:t>
      </w: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636786FA" wp14:editId="15B21883">
            <wp:extent cx="2021603" cy="12800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92" cy="130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74712" w14:textId="77777777" w:rsidR="001B4D95" w:rsidRPr="00877907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Боковая двухтрубная схема подключения</w:t>
      </w:r>
    </w:p>
    <w:p w14:paraId="324E5475" w14:textId="77777777" w:rsidR="001B4D95" w:rsidRDefault="001B4D95" w:rsidP="001B4D95">
      <w:pPr>
        <w:keepNext/>
        <w:keepLines/>
        <w:ind w:firstLine="426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020ADAF5" w14:textId="77777777" w:rsidR="001B4D95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757EA34C" w14:textId="77777777" w:rsidR="001B4D95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6C631E72" wp14:editId="3193F8D8">
            <wp:extent cx="1847215" cy="1211344"/>
            <wp:effectExtent l="0" t="0" r="63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нижняя двухтрубтрубА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8" t="23184" r="25572" b="22630"/>
                    <a:stretch/>
                  </pic:blipFill>
                  <pic:spPr bwMode="auto">
                    <a:xfrm>
                      <a:off x="0" y="0"/>
                      <a:ext cx="1865252" cy="1223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B8098" w14:textId="77777777" w:rsidR="001B4D95" w:rsidRPr="00BD6BFE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Нижняя двухтрубная схема подключения</w:t>
      </w:r>
    </w:p>
    <w:p w14:paraId="6990F380" w14:textId="77777777" w:rsidR="001B4D95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</w:p>
    <w:p w14:paraId="78DA5CBF" w14:textId="77777777" w:rsidR="001B4D95" w:rsidRPr="00BD6BFE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</w:p>
    <w:p w14:paraId="6C251720" w14:textId="77777777" w:rsidR="001B4D95" w:rsidRPr="00BD6BFE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drawing>
          <wp:inline distT="0" distB="0" distL="0" distR="0" wp14:anchorId="14BE5302" wp14:editId="648333B7">
            <wp:extent cx="1741593" cy="1178351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юминиевый диагональная двухтрубтрубА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4" t="24262" r="21755" b="22360"/>
                    <a:stretch/>
                  </pic:blipFill>
                  <pic:spPr bwMode="auto">
                    <a:xfrm>
                      <a:off x="0" y="0"/>
                      <a:ext cx="1752648" cy="1185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51DAF" w14:textId="77777777" w:rsidR="001B4D95" w:rsidRPr="00877907" w:rsidRDefault="001B4D95" w:rsidP="001B4D95">
      <w:pPr>
        <w:keepNext/>
        <w:keepLines/>
        <w:ind w:left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Диагональная двухтрубная схема подключения</w:t>
      </w:r>
    </w:p>
    <w:p w14:paraId="0780B48B" w14:textId="77777777" w:rsidR="001B4D95" w:rsidRPr="00BD6BFE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</w:p>
    <w:p w14:paraId="6F9AF689" w14:textId="77777777" w:rsidR="001B4D95" w:rsidRDefault="001B4D95" w:rsidP="001B4D95">
      <w:pPr>
        <w:keepNext/>
        <w:keepLines/>
        <w:ind w:firstLine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object w:dxaOrig="15" w:dyaOrig="15" w14:anchorId="01FE49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 o:ole="">
            <v:imagedata r:id="rId18" o:title=""/>
          </v:shape>
          <o:OLEObject Type="Embed" ProgID="Unknown" ShapeID="_x0000_i1025" DrawAspect="Content" ObjectID="_1784630939" r:id="rId19"/>
        </w:object>
      </w:r>
      <w:r>
        <w:object w:dxaOrig="15" w:dyaOrig="15" w14:anchorId="136609CD">
          <v:shape id="_x0000_i1026" type="#_x0000_t75" style="width:1pt;height:1pt" o:ole="">
            <v:imagedata r:id="rId18" o:title=""/>
          </v:shape>
          <o:OLEObject Type="Embed" ProgID="Unknown" ShapeID="_x0000_i1026" DrawAspect="Content" ObjectID="_1784630940" r:id="rId20"/>
        </w:object>
      </w:r>
    </w:p>
    <w:p w14:paraId="26F0CEE5" w14:textId="77777777" w:rsidR="001B4D95" w:rsidRPr="00877907" w:rsidRDefault="001B4D95" w:rsidP="001B4D95">
      <w:pPr>
        <w:keepNext/>
        <w:keepLines/>
        <w:ind w:firstLine="284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</w:p>
    <w:p w14:paraId="7F3DFB08" w14:textId="77777777" w:rsidR="001B4D95" w:rsidRDefault="001B4D95" w:rsidP="001B4D95">
      <w:pPr>
        <w:keepNext/>
        <w:keepLines/>
        <w:ind w:left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07D46BEE" w14:textId="77777777" w:rsidR="001B4D95" w:rsidRDefault="001B4D95" w:rsidP="001B4D95">
      <w:pPr>
        <w:keepNext/>
        <w:keepLines/>
        <w:ind w:left="708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sectPr w:rsidR="001B4D95" w:rsidSect="001B4D95">
          <w:pgSz w:w="11906" w:h="16838"/>
          <w:pgMar w:top="567" w:right="424" w:bottom="567" w:left="709" w:header="708" w:footer="708" w:gutter="0"/>
          <w:cols w:num="2" w:space="283"/>
          <w:docGrid w:linePitch="360"/>
        </w:sectPr>
      </w:pPr>
    </w:p>
    <w:p w14:paraId="7B3D2D0C" w14:textId="77777777" w:rsidR="001B4D95" w:rsidRPr="00877907" w:rsidRDefault="001B4D95" w:rsidP="001B4D95">
      <w:pPr>
        <w:keepNext/>
        <w:keepLines/>
        <w:ind w:left="708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1 - радиатор; 2 – вентиль или терморегулирующий клапан; 3 – запорный клапан (детентор) + переходник;</w:t>
      </w:r>
    </w:p>
    <w:p w14:paraId="74F63046" w14:textId="77777777" w:rsidR="001B4D95" w:rsidRPr="00877907" w:rsidRDefault="001B4D95" w:rsidP="001B4D95">
      <w:pPr>
        <w:keepNext/>
        <w:keepLines/>
        <w:ind w:left="2835" w:hanging="2409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  <w:r w:rsidRPr="00877907"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  <w:t>4 – воздухоотводной клапан (кран Маевского); 5 – заглушка + переходник; 6 – байпас. При установке радиатора в однотрубной системе отопления перед радиатором необходимо установить байпас (перемычку).</w:t>
      </w:r>
    </w:p>
    <w:p w14:paraId="23A6E4A5" w14:textId="77777777" w:rsidR="001B4D95" w:rsidRPr="00877907" w:rsidRDefault="001B4D95" w:rsidP="001B4D95">
      <w:pPr>
        <w:keepNext/>
        <w:keepLines/>
        <w:ind w:left="2835" w:hanging="2409"/>
        <w:jc w:val="both"/>
        <w:rPr>
          <w:rFonts w:ascii="Times New Roman" w:eastAsia="Arial" w:hAnsi="Times New Roman" w:cs="Times New Roman"/>
          <w:noProof/>
          <w:sz w:val="15"/>
          <w:szCs w:val="15"/>
          <w:lang w:val="ru-RU" w:eastAsia="ru-RU" w:bidi="ar-SA"/>
        </w:rPr>
      </w:pPr>
    </w:p>
    <w:p w14:paraId="549E411E" w14:textId="77777777" w:rsidR="001B4D95" w:rsidRDefault="001B4D95" w:rsidP="001B4D95">
      <w:pPr>
        <w:keepNext/>
        <w:keepLines/>
        <w:ind w:left="2835" w:hanging="2409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sectPr w:rsidR="001B4D95" w:rsidSect="006B1E46">
          <w:type w:val="continuous"/>
          <w:pgSz w:w="11906" w:h="16838"/>
          <w:pgMar w:top="709" w:right="424" w:bottom="567" w:left="709" w:header="708" w:footer="708" w:gutter="0"/>
          <w:cols w:space="283"/>
          <w:docGrid w:linePitch="360"/>
        </w:sectPr>
      </w:pPr>
    </w:p>
    <w:p w14:paraId="5634F80F" w14:textId="77777777" w:rsidR="001B4D95" w:rsidRDefault="001B4D95" w:rsidP="001B4D95">
      <w:pPr>
        <w:pStyle w:val="a4"/>
        <w:rPr>
          <w:noProof/>
          <w:lang w:val="ru-RU" w:eastAsia="ru-RU" w:bidi="ar-SA"/>
        </w:rPr>
      </w:pPr>
      <w:r w:rsidRPr="00C936BB">
        <w:rPr>
          <w:noProof/>
          <w:lang w:val="ru-RU" w:eastAsia="ru-RU" w:bidi="ar-SA"/>
        </w:rPr>
        <w:t>--------------------------</w:t>
      </w:r>
      <w:r>
        <w:rPr>
          <w:noProof/>
          <w:lang w:val="ru-RU" w:eastAsia="ru-RU" w:bidi="ar-SA"/>
        </w:rPr>
        <w:t>------------------------</w:t>
      </w:r>
    </w:p>
    <w:p w14:paraId="491D4153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b/>
          <w:noProof/>
          <w:sz w:val="16"/>
          <w:szCs w:val="16"/>
          <w:lang w:val="ru-RU" w:eastAsia="ru-RU" w:bidi="ar-SA"/>
        </w:rPr>
      </w:pPr>
      <w:r w:rsidRPr="00C936BB">
        <w:rPr>
          <w:rFonts w:ascii="Times New Roman" w:eastAsia="Arial" w:hAnsi="Times New Roman" w:cs="Times New Roman"/>
          <w:b/>
          <w:noProof/>
          <w:sz w:val="16"/>
          <w:szCs w:val="16"/>
          <w:lang w:val="ru-RU" w:eastAsia="ru-RU" w:bidi="ar-SA"/>
        </w:rPr>
        <w:t>ГАРАНТИЙНЫЙ ТАЛОН</w:t>
      </w:r>
    </w:p>
    <w:p w14:paraId="025FD9E2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b/>
          <w:noProof/>
          <w:sz w:val="16"/>
          <w:szCs w:val="16"/>
          <w:lang w:val="ru-RU" w:eastAsia="ru-RU" w:bidi="ar-SA"/>
        </w:rPr>
      </w:pPr>
    </w:p>
    <w:p w14:paraId="32366694" w14:textId="33ACFD38" w:rsidR="001B4D95" w:rsidRDefault="001B4D95" w:rsidP="001B4D95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Радиатор биметаллический</w:t>
      </w:r>
      <w:r w:rsidRPr="00554E1E"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 xml:space="preserve"> </w:t>
      </w:r>
      <w:r w:rsidR="00263BCD" w:rsidRPr="00263BCD">
        <w:rPr>
          <w:rFonts w:ascii="Times New Roman" w:eastAsia="Arial" w:hAnsi="Times New Roman" w:cs="Times New Roman"/>
          <w:b/>
          <w:bCs/>
          <w:noProof/>
          <w:sz w:val="16"/>
          <w:szCs w:val="16"/>
          <w:lang w:val="ru-RU" w:eastAsia="ru-RU" w:bidi="ar-SA"/>
        </w:rPr>
        <w:t>МАКТРЕМ</w:t>
      </w:r>
      <w:r w:rsidRPr="00470CBD"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ПРЕСТИЖ Б-500</w:t>
      </w:r>
      <w:r w:rsidRPr="00554E1E"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___ секций прошел испытание на герметичность давлением 4,5 М</w:t>
      </w:r>
      <w:r w:rsidR="00DE1180">
        <w:rPr>
          <w:rStyle w:val="Heading2"/>
          <w:rFonts w:ascii="Times New Roman" w:hAnsi="Times New Roman" w:cs="Times New Roman"/>
          <w:sz w:val="16"/>
          <w:szCs w:val="16"/>
          <w:lang w:val="ru-RU"/>
        </w:rPr>
        <w:t>П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а (45 кг/см</w:t>
      </w:r>
      <w:r>
        <w:rPr>
          <w:rStyle w:val="Heading2"/>
          <w:rFonts w:ascii="Times New Roman" w:hAnsi="Times New Roman" w:cs="Times New Roman"/>
          <w:sz w:val="16"/>
          <w:szCs w:val="16"/>
          <w:vertAlign w:val="superscript"/>
          <w:lang w:val="ru-RU"/>
        </w:rPr>
        <w:t>2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), изготовлен </w:t>
      </w:r>
      <w:proofErr w:type="gramStart"/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в  соответствии</w:t>
      </w:r>
      <w:proofErr w:type="gramEnd"/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 с ГОСТ 31311-2005 и признан годным к эксплуатации.</w:t>
      </w:r>
    </w:p>
    <w:p w14:paraId="6C0A0D70" w14:textId="77777777" w:rsidR="001B4D95" w:rsidRDefault="001B4D95" w:rsidP="001B4D95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Дата продажи «___»</w:t>
      </w:r>
      <w:r w:rsidRPr="003F4EE0">
        <w:rPr>
          <w:rStyle w:val="Heading2"/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___________ 20___г.</w:t>
      </w:r>
    </w:p>
    <w:p w14:paraId="58B27214" w14:textId="77777777" w:rsidR="001B4D95" w:rsidRDefault="001B4D95" w:rsidP="001B4D95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Продавец__________________/___________________________</w:t>
      </w:r>
    </w:p>
    <w:p w14:paraId="50CF54C9" w14:textId="77777777" w:rsidR="001B4D95" w:rsidRDefault="001B4D95" w:rsidP="001B4D95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</w:p>
    <w:p w14:paraId="3CF495F6" w14:textId="77777777" w:rsidR="001B4D95" w:rsidRDefault="001B4D95" w:rsidP="001B4D95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С условиями монтажа и эксплуатации ознакомлен.</w:t>
      </w:r>
    </w:p>
    <w:p w14:paraId="0E29CA46" w14:textId="77777777" w:rsidR="001B4D95" w:rsidRDefault="001B4D95" w:rsidP="001B4D95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Претензии по товарному виду не имею</w:t>
      </w:r>
    </w:p>
    <w:p w14:paraId="744192FA" w14:textId="77777777" w:rsidR="001B4D95" w:rsidRDefault="001B4D95" w:rsidP="001B4D95">
      <w:pPr>
        <w:keepNext/>
        <w:keepLines/>
        <w:ind w:left="284"/>
        <w:jc w:val="both"/>
        <w:rPr>
          <w:rStyle w:val="Heading2"/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>
        <w:rPr>
          <w:rStyle w:val="Heading2"/>
          <w:rFonts w:ascii="Times New Roman" w:hAnsi="Times New Roman" w:cs="Times New Roman"/>
          <w:sz w:val="16"/>
          <w:szCs w:val="16"/>
          <w:lang w:val="ru-RU"/>
        </w:rPr>
        <w:t>______________________/________________________________</w:t>
      </w:r>
    </w:p>
    <w:p w14:paraId="12B07FD4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18249700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Сведения об организации, осуществившей монтаж радиатора:</w:t>
      </w:r>
    </w:p>
    <w:p w14:paraId="4EC18A34" w14:textId="77777777" w:rsidR="001B4D95" w:rsidRDefault="001B4D95" w:rsidP="001B4D95">
      <w:pPr>
        <w:keepNext/>
        <w:keepLines/>
        <w:ind w:left="284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Полное название организации:__________________________________</w:t>
      </w:r>
    </w:p>
    <w:p w14:paraId="71DFD75C" w14:textId="77777777" w:rsidR="001B4D95" w:rsidRDefault="001B4D95" w:rsidP="001B4D95">
      <w:pPr>
        <w:keepNext/>
        <w:keepLines/>
        <w:ind w:left="284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</w:t>
      </w:r>
    </w:p>
    <w:p w14:paraId="3355E8E5" w14:textId="77777777" w:rsidR="001B4D95" w:rsidRDefault="001B4D95" w:rsidP="001B4D95">
      <w:pPr>
        <w:keepNext/>
        <w:keepLines/>
        <w:ind w:left="284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01D4786E" w14:textId="77777777" w:rsidR="001B4D95" w:rsidRDefault="001B4D95" w:rsidP="001B4D95">
      <w:pPr>
        <w:keepNext/>
        <w:keepLines/>
        <w:ind w:left="284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Юридический адрес:____________________________________________</w:t>
      </w:r>
    </w:p>
    <w:p w14:paraId="4F1CC244" w14:textId="77777777" w:rsidR="001B4D95" w:rsidRPr="00364A3E" w:rsidRDefault="001B4D95" w:rsidP="001B4D95">
      <w:pPr>
        <w:rPr>
          <w:lang w:val="ru-RU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 xml:space="preserve">       ______________________________________________________________</w:t>
      </w:r>
    </w:p>
    <w:p w14:paraId="1D558E4A" w14:textId="77777777" w:rsidR="001B4D95" w:rsidRPr="00C936BB" w:rsidRDefault="001B4D95" w:rsidP="001B4D95">
      <w:pPr>
        <w:pStyle w:val="a4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br w:type="column"/>
      </w:r>
      <w:r>
        <w:rPr>
          <w:noProof/>
          <w:lang w:val="ru-RU" w:eastAsia="ru-RU" w:bidi="ar-SA"/>
        </w:rPr>
        <w:t>--------------------------------------------------</w:t>
      </w:r>
    </w:p>
    <w:p w14:paraId="7640605B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Почтовый адрес________________________________________________</w:t>
      </w:r>
    </w:p>
    <w:p w14:paraId="1EBD7B19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66282142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2C90BD24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 xml:space="preserve">Телефон, факс, </w:t>
      </w:r>
      <w:r>
        <w:rPr>
          <w:rFonts w:ascii="Times New Roman" w:eastAsia="Arial" w:hAnsi="Times New Roman" w:cs="Times New Roman"/>
          <w:noProof/>
          <w:sz w:val="16"/>
          <w:szCs w:val="16"/>
          <w:lang w:val="en-US" w:eastAsia="ru-RU" w:bidi="ar-SA"/>
        </w:rPr>
        <w:t>e</w:t>
      </w:r>
      <w:r w:rsidRPr="00364A3E"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-</w:t>
      </w:r>
      <w:r>
        <w:rPr>
          <w:rFonts w:ascii="Times New Roman" w:eastAsia="Arial" w:hAnsi="Times New Roman" w:cs="Times New Roman"/>
          <w:noProof/>
          <w:sz w:val="16"/>
          <w:szCs w:val="16"/>
          <w:lang w:val="en-US" w:eastAsia="ru-RU" w:bidi="ar-SA"/>
        </w:rPr>
        <w:t>mail</w:t>
      </w: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: __________________________________________</w:t>
      </w:r>
    </w:p>
    <w:p w14:paraId="47B4D197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7ED95A94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7374DFF7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Наименование организации _____________________________________</w:t>
      </w:r>
    </w:p>
    <w:p w14:paraId="65C0FED7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37FD5E8A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______________________________________________________________</w:t>
      </w:r>
    </w:p>
    <w:p w14:paraId="0E20A535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</w:p>
    <w:p w14:paraId="156EAA43" w14:textId="77777777" w:rsidR="001B4D95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Дата монтажа «___»__________20___г.</w:t>
      </w:r>
    </w:p>
    <w:p w14:paraId="5186952B" w14:textId="77777777" w:rsidR="001B4D95" w:rsidRPr="00126276" w:rsidRDefault="001B4D95" w:rsidP="001B4D95">
      <w:pPr>
        <w:keepNext/>
        <w:keepLines/>
        <w:ind w:left="284"/>
        <w:jc w:val="both"/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</w:pPr>
      <w:r>
        <w:rPr>
          <w:rFonts w:ascii="Times New Roman" w:eastAsia="Arial" w:hAnsi="Times New Roman" w:cs="Times New Roman"/>
          <w:noProof/>
          <w:sz w:val="16"/>
          <w:szCs w:val="16"/>
          <w:lang w:val="ru-RU" w:eastAsia="ru-RU" w:bidi="ar-SA"/>
        </w:rPr>
        <w:t>Монтажник ___________________/______________________________</w:t>
      </w:r>
    </w:p>
    <w:p w14:paraId="40E34FBB" w14:textId="019368FB" w:rsidR="008B6BD0" w:rsidRPr="001B4D95" w:rsidRDefault="008B6BD0" w:rsidP="00B21D38">
      <w:pPr>
        <w:rPr>
          <w:lang w:val="ru-RU"/>
        </w:rPr>
      </w:pPr>
    </w:p>
    <w:sectPr w:rsidR="008B6BD0" w:rsidRPr="001B4D95" w:rsidSect="00743FA3">
      <w:type w:val="continuous"/>
      <w:pgSz w:w="11906" w:h="16838"/>
      <w:pgMar w:top="709" w:right="424" w:bottom="284" w:left="709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1"/>
    <w:rsid w:val="000F27F1"/>
    <w:rsid w:val="00127FCF"/>
    <w:rsid w:val="00145355"/>
    <w:rsid w:val="001B4D95"/>
    <w:rsid w:val="00263BCD"/>
    <w:rsid w:val="00741D12"/>
    <w:rsid w:val="008B6BD0"/>
    <w:rsid w:val="00921304"/>
    <w:rsid w:val="009E660B"/>
    <w:rsid w:val="00B21D38"/>
    <w:rsid w:val="00C92FC7"/>
    <w:rsid w:val="00D82D89"/>
    <w:rsid w:val="00DE1180"/>
    <w:rsid w:val="00F2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A6A4"/>
  <w15:chartTrackingRefBased/>
  <w15:docId w15:val="{33DC875F-4140-4D60-9C1A-5B39C42A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1D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it-IT" w:eastAsia="it-IT" w:bidi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"/>
    <w:rsid w:val="00B21D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34"/>
      <w:szCs w:val="34"/>
      <w:u w:val="none"/>
      <w:lang w:val="uk-UA" w:eastAsia="uk-UA" w:bidi="uk-UA"/>
    </w:rPr>
  </w:style>
  <w:style w:type="table" w:styleId="a3">
    <w:name w:val="Table Grid"/>
    <w:basedOn w:val="a1"/>
    <w:uiPriority w:val="39"/>
    <w:rsid w:val="00B21D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B4D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microsoft.com/office/2007/relationships/hdphoto" Target="media/hdphoto2.wdp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microsoft.com/office/2007/relationships/hdphoto" Target="media/hdphoto1.wdp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2024-08-08T11:00:00Z</cp:lastPrinted>
  <dcterms:created xsi:type="dcterms:W3CDTF">2024-08-08T08:50:00Z</dcterms:created>
  <dcterms:modified xsi:type="dcterms:W3CDTF">2024-08-08T11:02:00Z</dcterms:modified>
</cp:coreProperties>
</file>